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Beste ouder / verzorger,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Vandaag hebben wij een droevig bericht aan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leerlingen van klas XXX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moeten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melden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 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 vader van hun klasgenoot XXX is op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verongelukt / overleden.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 om XXX vindt de uitvaartplechtigheid plaats in 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 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Een dergelijk bericht kan veel emoties teweeg brengen bij kinderen. Vanwege de impact die dit kan hebben, was de CLB-medewerker in de klas aanwezig toen dit verdrietige nieuws werd verteld.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Niet elk kind heeft de behoefte om daarover te praten, dat hoeft ook niet. Het is echter wel belangrijk dat er ruimte is om te praten als die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nood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er wel is. Dat kan ook later pas komen. U kunt dat als ouder bij uw kind zelf het beste beoordelen. 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Om de leerkrachten en anderen de gelegenheid te geven bij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uitvaart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aanwezig te zijn, zijn de kinderen morgen om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uur vrij. Mocht dat problemen opleveren met uw werk dan vangen wij uw kind op.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Wij wensen XXX 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zijn/haar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familie heel veel sterkte bij dit vreselijke verlies.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Met vriendelijke groeten,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bookmarkStart w:colFirst="0" w:colLast="0" w:name="_df96ybs11kr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Namens de schoolleiding,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