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Geachte ouder / verzorger,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Beste leerlingen,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Collega’s,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Vandaag is omstreeks XXX uur een personeelslid van de school het slachtoffer geworden van een ernstig arbeidsongeval; HIJ / ZIJ werd naar het ziekenhuis overgebracht waar ZIJN / HAAR toestand als ‘kritiek maar stabiel’ wordt beschreven.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Het schoolbestuur betreurt het ongeval ten zeerste en doet al het mogelijke om de familie van het slachtoffer bij te staan.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Het onderzoek naar de toedracht van het ongeval wordt gevoerd door de Algemene Directie Toezicht Welzijn op het Werk.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De Interne Dienst voor Preventie en Bescherming op het Werk van de school verleent zijn volledige medewerking aan dit onderzoek.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Met vriendelijke groet,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Namens de schoolleiding,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